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2187CDF7"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bookmarkEnd w:id="0"/>
          </w:p>
        </w:tc>
        <w:tc>
          <w:tcPr>
            <w:tcW w:w="1966" w:type="pct"/>
            <w:gridSpan w:val="2"/>
            <w:shd w:val="clear" w:color="auto" w:fill="auto"/>
            <w:vAlign w:val="center"/>
          </w:tcPr>
          <w:p w14:paraId="2C266477" w14:textId="5100E2B2"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7C4F21D5" w14:textId="5F296A02" w:rsidR="00FC4600"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1DFD5CBA"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7354A524"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4C02BB1C"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2AE52F19"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1C6405E4" w:rsidR="00C60361" w:rsidRPr="00C60361" w:rsidRDefault="00670395" w:rsidP="00580E64">
            <w:pPr>
              <w:spacing w:after="0"/>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ED276F">
              <w:rPr>
                <w:shd w:val="clear" w:color="auto" w:fill="F2F2F2" w:themeFill="background1" w:themeFillShade="F2"/>
              </w:rPr>
            </w:r>
            <w:r w:rsidR="00ED276F">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ED276F">
              <w:rPr>
                <w:shd w:val="clear" w:color="auto" w:fill="F2F2F2" w:themeFill="background1" w:themeFillShade="F2"/>
              </w:rPr>
            </w:r>
            <w:r w:rsidR="00ED276F">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694505FB"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sidR="00ED276F">
              <w:rPr>
                <w:shd w:val="clear" w:color="auto" w:fill="F2F2F2" w:themeFill="background1" w:themeFillShade="F2"/>
              </w:rPr>
            </w:r>
            <w:r w:rsidR="00ED276F">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 xml:space="preserve">A TPSP waiver is attached and required to be completed </w:t>
            </w:r>
            <w:proofErr w:type="gramStart"/>
            <w:r>
              <w:t>in order to</w:t>
            </w:r>
            <w:proofErr w:type="gramEnd"/>
            <w:r>
              <w:t xml:space="preserve">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417975CC"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D443CE" w:rsidRPr="00D443CE">
              <w:rPr>
                <w:rStyle w:val="PlaceholderText"/>
                <w:noProof/>
              </w:rPr>
              <w:t>NPCA B</w:t>
            </w:r>
            <w:r w:rsidR="00852546">
              <w:rPr>
                <w:rStyle w:val="PlaceholderText"/>
                <w:noProof/>
              </w:rPr>
              <w:t>inbrook</w:t>
            </w:r>
            <w:r w:rsidR="00D443CE" w:rsidRPr="00D443CE">
              <w:rPr>
                <w:rStyle w:val="PlaceholderText"/>
                <w:noProof/>
              </w:rPr>
              <w:t xml:space="preserve"> Conservation Area</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3829FC33"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3F1C24" w:rsidRPr="003F1C24">
              <w:rPr>
                <w:color w:val="000000"/>
              </w:rPr>
              <w:t xml:space="preserve">Emily Rush (905) 788-3135 </w:t>
            </w:r>
            <w:proofErr w:type="spellStart"/>
            <w:r w:rsidR="003F1C24" w:rsidRPr="003F1C24">
              <w:rPr>
                <w:color w:val="000000"/>
              </w:rPr>
              <w:t>ext</w:t>
            </w:r>
            <w:proofErr w:type="spellEnd"/>
            <w:r w:rsidR="003F1C24" w:rsidRPr="003F1C24">
              <w:rPr>
                <w:color w:val="000000"/>
              </w:rPr>
              <w:t xml:space="preserve"> 322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11089360"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045E8E" w:rsidRPr="00045E8E">
              <w:rPr>
                <w:rStyle w:val="PlaceholderText"/>
                <w:noProof/>
              </w:rPr>
              <w:t>5050 Harrison Road Binbrook, Ontario L0R 1C0</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2EB8CFEB" w:rsidR="00C4177A" w:rsidRPr="00C4177A" w:rsidRDefault="00C4177A">
            <w:pPr>
              <w:spacing w:after="0"/>
            </w:pPr>
            <w:r w:rsidRPr="00C4177A">
              <w:rPr>
                <w:color w:val="000000"/>
              </w:rPr>
              <w:lastRenderedPageBreak/>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ED276F" w:rsidRPr="00ED276F">
              <w:rPr>
                <w:rStyle w:val="PlaceholderText"/>
                <w:noProof/>
              </w:rPr>
              <w:t xml:space="preserve"> Binbrook Conservation Area is home to Lake Niapenco, a man made lake built in 1971 that is used to control the water flow in the Welland River and seasonal flooding. The history of the lake and its significance is important to the NPCA watershed as it is the starting boundary of all our water flow in the consevation authority.                                                                                                                                       Binbrook offers a variety of nature trailsthroughout the property allowing for various recreational programming opportunities such as Map Orienteering, a great open space in the day use area for Archery and many habitates on site to allow for nature based inquiry programs such as insect investigations, amphibian discovery and water quality.</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306D0162"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76F">
              <w:rPr>
                <w:shd w:val="clear" w:color="auto" w:fill="F2F2F2" w:themeFill="background1" w:themeFillShade="F2"/>
              </w:rPr>
            </w:r>
            <w:r w:rsidR="00ED276F">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76F">
              <w:rPr>
                <w:shd w:val="clear" w:color="auto" w:fill="F2F2F2" w:themeFill="background1" w:themeFillShade="F2"/>
              </w:rPr>
            </w:r>
            <w:r w:rsidR="00ED276F">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76F">
              <w:rPr>
                <w:shd w:val="clear" w:color="auto" w:fill="F2F2F2" w:themeFill="background1" w:themeFillShade="F2"/>
              </w:rPr>
            </w:r>
            <w:r w:rsidR="00ED276F">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76F">
              <w:rPr>
                <w:shd w:val="clear" w:color="auto" w:fill="F2F2F2" w:themeFill="background1" w:themeFillShade="F2"/>
              </w:rPr>
            </w:r>
            <w:r w:rsidR="00ED276F">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sidR="00ED276F">
              <w:rPr>
                <w:shd w:val="clear" w:color="auto" w:fill="F2F2F2" w:themeFill="background1" w:themeFillShade="F2"/>
              </w:rPr>
            </w:r>
            <w:r w:rsidR="00ED276F">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sidR="00ED276F">
              <w:rPr>
                <w:shd w:val="clear" w:color="auto" w:fill="F2F2F2" w:themeFill="background1" w:themeFillShade="F2"/>
              </w:rPr>
            </w:r>
            <w:r w:rsidR="00ED276F">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17998872" w14:textId="0570DC56" w:rsidR="0085544E" w:rsidRPr="00A44BF1" w:rsidRDefault="00670395" w:rsidP="00E0722F">
            <w:pPr>
              <w:pBdr>
                <w:top w:val="nil"/>
                <w:left w:val="nil"/>
                <w:bottom w:val="nil"/>
                <w:right w:val="nil"/>
                <w:between w:val="nil"/>
              </w:pBdr>
              <w:tabs>
                <w:tab w:val="center" w:pos="4320"/>
                <w:tab w:val="right" w:pos="8640"/>
              </w:tabs>
              <w:spacing w:after="0"/>
              <w:rPr>
                <w:color w:val="808080"/>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Pr="00670395">
              <w:rPr>
                <w:rStyle w:val="PlaceholderText"/>
                <w:noProof/>
              </w:rPr>
              <w:t> </w:t>
            </w:r>
            <w:r w:rsidRPr="00670395">
              <w:rPr>
                <w:rStyle w:val="PlaceholderText"/>
                <w:noProof/>
              </w:rPr>
              <w:t> </w:t>
            </w:r>
            <w:r w:rsidRPr="00670395">
              <w:rPr>
                <w:rStyle w:val="PlaceholderText"/>
                <w:noProof/>
              </w:rPr>
              <w:t> </w:t>
            </w:r>
            <w:r w:rsidRPr="00670395">
              <w:rPr>
                <w:rStyle w:val="PlaceholderText"/>
                <w:noProof/>
              </w:rPr>
              <w:t> </w:t>
            </w:r>
            <w:r w:rsidRPr="00670395">
              <w:rPr>
                <w:rStyle w:val="PlaceholderText"/>
                <w:noProof/>
              </w:rPr>
              <w:t> </w:t>
            </w:r>
            <w:r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ED276F">
              <w:rPr>
                <w:shd w:val="clear" w:color="auto" w:fill="F2F2F2" w:themeFill="background1" w:themeFillShade="F2"/>
              </w:rPr>
            </w:r>
            <w:r w:rsidR="00ED276F">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ED276F">
              <w:rPr>
                <w:shd w:val="clear" w:color="auto" w:fill="F2F2F2" w:themeFill="background1" w:themeFillShade="F2"/>
              </w:rPr>
            </w:r>
            <w:r w:rsidR="00ED276F">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59014E41"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shd w:val="clear" w:color="auto" w:fill="auto"/>
            <w:vAlign w:val="center"/>
          </w:tcPr>
          <w:p w14:paraId="12844BCB" w14:textId="5BD64B0D"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0F3B642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7DF1D04B"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ED276F">
              <w:rPr>
                <w:shd w:val="clear" w:color="auto" w:fill="F2F2F2" w:themeFill="background1" w:themeFillShade="F2"/>
              </w:rPr>
            </w:r>
            <w:r w:rsidR="00ED276F">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ED276F">
              <w:rPr>
                <w:shd w:val="clear" w:color="auto" w:fill="F2F2F2" w:themeFill="background1" w:themeFillShade="F2"/>
              </w:rPr>
            </w:r>
            <w:r w:rsidR="00ED276F">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lastRenderedPageBreak/>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4EA92" w14:textId="77777777" w:rsidR="002E1D69" w:rsidRDefault="002E1D69">
      <w:pPr>
        <w:spacing w:after="0"/>
      </w:pPr>
      <w:r>
        <w:separator/>
      </w:r>
    </w:p>
  </w:endnote>
  <w:endnote w:type="continuationSeparator" w:id="0">
    <w:p w14:paraId="65FE0932" w14:textId="77777777" w:rsidR="002E1D69" w:rsidRDefault="002E1D69">
      <w:pPr>
        <w:spacing w:after="0"/>
      </w:pPr>
      <w:r>
        <w:continuationSeparator/>
      </w:r>
    </w:p>
  </w:endnote>
  <w:endnote w:type="continuationNotice" w:id="1">
    <w:p w14:paraId="510AC4F8" w14:textId="77777777" w:rsidR="002E1D69" w:rsidRDefault="002E1D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788D8" w14:textId="77777777" w:rsidR="002E1D69" w:rsidRDefault="002E1D69">
      <w:pPr>
        <w:spacing w:after="0"/>
      </w:pPr>
      <w:r>
        <w:separator/>
      </w:r>
    </w:p>
  </w:footnote>
  <w:footnote w:type="continuationSeparator" w:id="0">
    <w:p w14:paraId="0EFC99C3" w14:textId="77777777" w:rsidR="002E1D69" w:rsidRDefault="002E1D69">
      <w:pPr>
        <w:spacing w:after="0"/>
      </w:pPr>
      <w:r>
        <w:continuationSeparator/>
      </w:r>
    </w:p>
  </w:footnote>
  <w:footnote w:type="continuationNotice" w:id="1">
    <w:p w14:paraId="19C77C0F" w14:textId="77777777" w:rsidR="002E1D69" w:rsidRDefault="002E1D6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04324"/>
    <w:rsid w:val="000136C9"/>
    <w:rsid w:val="00021997"/>
    <w:rsid w:val="00030E49"/>
    <w:rsid w:val="000313DE"/>
    <w:rsid w:val="00031A70"/>
    <w:rsid w:val="00033E0B"/>
    <w:rsid w:val="000371ED"/>
    <w:rsid w:val="00037CC2"/>
    <w:rsid w:val="00040826"/>
    <w:rsid w:val="00045E8E"/>
    <w:rsid w:val="000467CE"/>
    <w:rsid w:val="00060ED6"/>
    <w:rsid w:val="00071A9F"/>
    <w:rsid w:val="0007331D"/>
    <w:rsid w:val="00074908"/>
    <w:rsid w:val="000759D9"/>
    <w:rsid w:val="000856E7"/>
    <w:rsid w:val="00087F16"/>
    <w:rsid w:val="000955B6"/>
    <w:rsid w:val="000A3545"/>
    <w:rsid w:val="000B047F"/>
    <w:rsid w:val="000C1E2D"/>
    <w:rsid w:val="000C5218"/>
    <w:rsid w:val="000D1107"/>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83A"/>
    <w:rsid w:val="00141B3B"/>
    <w:rsid w:val="00147252"/>
    <w:rsid w:val="001501B1"/>
    <w:rsid w:val="00153D77"/>
    <w:rsid w:val="001579CD"/>
    <w:rsid w:val="001601A0"/>
    <w:rsid w:val="00160A0A"/>
    <w:rsid w:val="00160A94"/>
    <w:rsid w:val="00162905"/>
    <w:rsid w:val="00166420"/>
    <w:rsid w:val="00173706"/>
    <w:rsid w:val="00173AD8"/>
    <w:rsid w:val="00184145"/>
    <w:rsid w:val="0018451D"/>
    <w:rsid w:val="001857D7"/>
    <w:rsid w:val="001870E2"/>
    <w:rsid w:val="00192CF4"/>
    <w:rsid w:val="00195AE2"/>
    <w:rsid w:val="00196C3D"/>
    <w:rsid w:val="001A5F3B"/>
    <w:rsid w:val="001A69F2"/>
    <w:rsid w:val="001A6D76"/>
    <w:rsid w:val="001B2F73"/>
    <w:rsid w:val="001B67E0"/>
    <w:rsid w:val="001C1A5A"/>
    <w:rsid w:val="001E1AE2"/>
    <w:rsid w:val="001F35CC"/>
    <w:rsid w:val="001F36E4"/>
    <w:rsid w:val="001F4A80"/>
    <w:rsid w:val="001F6843"/>
    <w:rsid w:val="00200043"/>
    <w:rsid w:val="00204C7F"/>
    <w:rsid w:val="00206D5A"/>
    <w:rsid w:val="00230744"/>
    <w:rsid w:val="00233795"/>
    <w:rsid w:val="00235685"/>
    <w:rsid w:val="00235D85"/>
    <w:rsid w:val="00236FC2"/>
    <w:rsid w:val="00240FC6"/>
    <w:rsid w:val="002428A9"/>
    <w:rsid w:val="00242F13"/>
    <w:rsid w:val="00246382"/>
    <w:rsid w:val="0025029A"/>
    <w:rsid w:val="00254872"/>
    <w:rsid w:val="00254D74"/>
    <w:rsid w:val="002635FF"/>
    <w:rsid w:val="00263838"/>
    <w:rsid w:val="00270098"/>
    <w:rsid w:val="002759BC"/>
    <w:rsid w:val="00284E95"/>
    <w:rsid w:val="002A4213"/>
    <w:rsid w:val="002A4A79"/>
    <w:rsid w:val="002B02AF"/>
    <w:rsid w:val="002B1156"/>
    <w:rsid w:val="002B19F7"/>
    <w:rsid w:val="002B553A"/>
    <w:rsid w:val="002C09A8"/>
    <w:rsid w:val="002C0EDB"/>
    <w:rsid w:val="002C0F71"/>
    <w:rsid w:val="002C1E8A"/>
    <w:rsid w:val="002C6914"/>
    <w:rsid w:val="002D3B07"/>
    <w:rsid w:val="002E016C"/>
    <w:rsid w:val="002E072E"/>
    <w:rsid w:val="002E1D69"/>
    <w:rsid w:val="002E7312"/>
    <w:rsid w:val="002F6DD5"/>
    <w:rsid w:val="00303542"/>
    <w:rsid w:val="00304A38"/>
    <w:rsid w:val="00314281"/>
    <w:rsid w:val="0031433D"/>
    <w:rsid w:val="00314694"/>
    <w:rsid w:val="003217B0"/>
    <w:rsid w:val="00321886"/>
    <w:rsid w:val="00325711"/>
    <w:rsid w:val="003324AA"/>
    <w:rsid w:val="00335559"/>
    <w:rsid w:val="00335CCF"/>
    <w:rsid w:val="00336762"/>
    <w:rsid w:val="00346C5F"/>
    <w:rsid w:val="00355DEF"/>
    <w:rsid w:val="00364370"/>
    <w:rsid w:val="0036694F"/>
    <w:rsid w:val="0037499A"/>
    <w:rsid w:val="00375B20"/>
    <w:rsid w:val="00386D36"/>
    <w:rsid w:val="0038787F"/>
    <w:rsid w:val="00392EC1"/>
    <w:rsid w:val="003A05F5"/>
    <w:rsid w:val="003B05D8"/>
    <w:rsid w:val="003B07E8"/>
    <w:rsid w:val="003B6380"/>
    <w:rsid w:val="003D2C3E"/>
    <w:rsid w:val="003D64D1"/>
    <w:rsid w:val="003E1BDF"/>
    <w:rsid w:val="003F1C24"/>
    <w:rsid w:val="003F225D"/>
    <w:rsid w:val="00400957"/>
    <w:rsid w:val="00404FA7"/>
    <w:rsid w:val="00411A4C"/>
    <w:rsid w:val="00412346"/>
    <w:rsid w:val="00414FF7"/>
    <w:rsid w:val="00416E5C"/>
    <w:rsid w:val="004254C8"/>
    <w:rsid w:val="00425B4F"/>
    <w:rsid w:val="00426B60"/>
    <w:rsid w:val="004306A4"/>
    <w:rsid w:val="004376AA"/>
    <w:rsid w:val="0044053F"/>
    <w:rsid w:val="00445FF2"/>
    <w:rsid w:val="00455D1C"/>
    <w:rsid w:val="00460125"/>
    <w:rsid w:val="004654CB"/>
    <w:rsid w:val="004664E4"/>
    <w:rsid w:val="00470CD3"/>
    <w:rsid w:val="00471217"/>
    <w:rsid w:val="00471782"/>
    <w:rsid w:val="00473FB3"/>
    <w:rsid w:val="00476A7E"/>
    <w:rsid w:val="00477333"/>
    <w:rsid w:val="00483EE1"/>
    <w:rsid w:val="00484CDE"/>
    <w:rsid w:val="004855BD"/>
    <w:rsid w:val="00486FE3"/>
    <w:rsid w:val="004941AD"/>
    <w:rsid w:val="00494542"/>
    <w:rsid w:val="00496649"/>
    <w:rsid w:val="004A1135"/>
    <w:rsid w:val="004A6050"/>
    <w:rsid w:val="004A609D"/>
    <w:rsid w:val="004A757C"/>
    <w:rsid w:val="004B728D"/>
    <w:rsid w:val="004B74ED"/>
    <w:rsid w:val="004C011E"/>
    <w:rsid w:val="004C0DE0"/>
    <w:rsid w:val="004C297F"/>
    <w:rsid w:val="004C32F4"/>
    <w:rsid w:val="004D019C"/>
    <w:rsid w:val="004D5EC4"/>
    <w:rsid w:val="004D675E"/>
    <w:rsid w:val="004D6A2A"/>
    <w:rsid w:val="004E2A2C"/>
    <w:rsid w:val="004E4A46"/>
    <w:rsid w:val="004E539D"/>
    <w:rsid w:val="004F3493"/>
    <w:rsid w:val="004F35A5"/>
    <w:rsid w:val="004F4BB6"/>
    <w:rsid w:val="00511205"/>
    <w:rsid w:val="00511A42"/>
    <w:rsid w:val="00513026"/>
    <w:rsid w:val="00517CE7"/>
    <w:rsid w:val="00517DB3"/>
    <w:rsid w:val="0052498D"/>
    <w:rsid w:val="00533E38"/>
    <w:rsid w:val="00535A4C"/>
    <w:rsid w:val="00536FB3"/>
    <w:rsid w:val="005427C7"/>
    <w:rsid w:val="00542F01"/>
    <w:rsid w:val="0054728C"/>
    <w:rsid w:val="00550A72"/>
    <w:rsid w:val="005519B4"/>
    <w:rsid w:val="00555247"/>
    <w:rsid w:val="00561F33"/>
    <w:rsid w:val="00562B29"/>
    <w:rsid w:val="00570817"/>
    <w:rsid w:val="005715AF"/>
    <w:rsid w:val="00573939"/>
    <w:rsid w:val="00574C33"/>
    <w:rsid w:val="00576E38"/>
    <w:rsid w:val="00580894"/>
    <w:rsid w:val="00580E64"/>
    <w:rsid w:val="005840F2"/>
    <w:rsid w:val="00585FD2"/>
    <w:rsid w:val="0059248C"/>
    <w:rsid w:val="005A0F62"/>
    <w:rsid w:val="005A1FF4"/>
    <w:rsid w:val="005D0E6A"/>
    <w:rsid w:val="005D367B"/>
    <w:rsid w:val="005E0B9F"/>
    <w:rsid w:val="005E27A6"/>
    <w:rsid w:val="005E4E10"/>
    <w:rsid w:val="005F0C0D"/>
    <w:rsid w:val="005F2ECC"/>
    <w:rsid w:val="00607E3C"/>
    <w:rsid w:val="0061101A"/>
    <w:rsid w:val="006118F5"/>
    <w:rsid w:val="00612ABF"/>
    <w:rsid w:val="00624BE2"/>
    <w:rsid w:val="00624D9B"/>
    <w:rsid w:val="00626075"/>
    <w:rsid w:val="0062736D"/>
    <w:rsid w:val="006300EA"/>
    <w:rsid w:val="00632D67"/>
    <w:rsid w:val="00636641"/>
    <w:rsid w:val="00637277"/>
    <w:rsid w:val="00641644"/>
    <w:rsid w:val="00644174"/>
    <w:rsid w:val="00644C6E"/>
    <w:rsid w:val="00653CE6"/>
    <w:rsid w:val="00656EF6"/>
    <w:rsid w:val="006614BA"/>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B1B17"/>
    <w:rsid w:val="007B6592"/>
    <w:rsid w:val="007C2397"/>
    <w:rsid w:val="007C5E87"/>
    <w:rsid w:val="007D0BDF"/>
    <w:rsid w:val="007D4768"/>
    <w:rsid w:val="007E07DF"/>
    <w:rsid w:val="007E14FE"/>
    <w:rsid w:val="007E3EF4"/>
    <w:rsid w:val="007E4F8E"/>
    <w:rsid w:val="007F6AC3"/>
    <w:rsid w:val="008017DA"/>
    <w:rsid w:val="00801BDB"/>
    <w:rsid w:val="00802252"/>
    <w:rsid w:val="00805998"/>
    <w:rsid w:val="00807678"/>
    <w:rsid w:val="00813043"/>
    <w:rsid w:val="00813379"/>
    <w:rsid w:val="00823C77"/>
    <w:rsid w:val="008244E5"/>
    <w:rsid w:val="0083685A"/>
    <w:rsid w:val="00844B05"/>
    <w:rsid w:val="00851EE9"/>
    <w:rsid w:val="00852546"/>
    <w:rsid w:val="0085298F"/>
    <w:rsid w:val="00854BDB"/>
    <w:rsid w:val="0085544E"/>
    <w:rsid w:val="008627A6"/>
    <w:rsid w:val="008720FF"/>
    <w:rsid w:val="0087330B"/>
    <w:rsid w:val="008804C7"/>
    <w:rsid w:val="00886329"/>
    <w:rsid w:val="008905F7"/>
    <w:rsid w:val="00890717"/>
    <w:rsid w:val="0089152F"/>
    <w:rsid w:val="008916FC"/>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72A7"/>
    <w:rsid w:val="009005C1"/>
    <w:rsid w:val="009028A3"/>
    <w:rsid w:val="00903A85"/>
    <w:rsid w:val="00905306"/>
    <w:rsid w:val="00907A99"/>
    <w:rsid w:val="0092043C"/>
    <w:rsid w:val="009218BA"/>
    <w:rsid w:val="00921A37"/>
    <w:rsid w:val="009223A0"/>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1A8C"/>
    <w:rsid w:val="00984640"/>
    <w:rsid w:val="009852E3"/>
    <w:rsid w:val="00986203"/>
    <w:rsid w:val="00991E9A"/>
    <w:rsid w:val="00995406"/>
    <w:rsid w:val="00996FA7"/>
    <w:rsid w:val="009979D1"/>
    <w:rsid w:val="009A04D8"/>
    <w:rsid w:val="009A4766"/>
    <w:rsid w:val="009B3775"/>
    <w:rsid w:val="009B5CCB"/>
    <w:rsid w:val="009B7C3E"/>
    <w:rsid w:val="009C4379"/>
    <w:rsid w:val="009E372B"/>
    <w:rsid w:val="009E414A"/>
    <w:rsid w:val="009F2BA2"/>
    <w:rsid w:val="009F7BD1"/>
    <w:rsid w:val="00A02EA0"/>
    <w:rsid w:val="00A12681"/>
    <w:rsid w:val="00A17551"/>
    <w:rsid w:val="00A17A0D"/>
    <w:rsid w:val="00A253BE"/>
    <w:rsid w:val="00A322D8"/>
    <w:rsid w:val="00A3290C"/>
    <w:rsid w:val="00A40CB0"/>
    <w:rsid w:val="00A44BF1"/>
    <w:rsid w:val="00A454E5"/>
    <w:rsid w:val="00A51E9A"/>
    <w:rsid w:val="00A52893"/>
    <w:rsid w:val="00A611EB"/>
    <w:rsid w:val="00A613A3"/>
    <w:rsid w:val="00A61424"/>
    <w:rsid w:val="00A62BF6"/>
    <w:rsid w:val="00A775F4"/>
    <w:rsid w:val="00A86F6F"/>
    <w:rsid w:val="00A86FF9"/>
    <w:rsid w:val="00A87D2A"/>
    <w:rsid w:val="00A90F2E"/>
    <w:rsid w:val="00A918AC"/>
    <w:rsid w:val="00A923F3"/>
    <w:rsid w:val="00AA5269"/>
    <w:rsid w:val="00AB4029"/>
    <w:rsid w:val="00AC0D9E"/>
    <w:rsid w:val="00AC6DD0"/>
    <w:rsid w:val="00AC6DD9"/>
    <w:rsid w:val="00AD0612"/>
    <w:rsid w:val="00AD3C2C"/>
    <w:rsid w:val="00AE2160"/>
    <w:rsid w:val="00AE3720"/>
    <w:rsid w:val="00AE7212"/>
    <w:rsid w:val="00AF0179"/>
    <w:rsid w:val="00AF11CB"/>
    <w:rsid w:val="00AF41B5"/>
    <w:rsid w:val="00B02D70"/>
    <w:rsid w:val="00B05A3E"/>
    <w:rsid w:val="00B117F6"/>
    <w:rsid w:val="00B11939"/>
    <w:rsid w:val="00B13179"/>
    <w:rsid w:val="00B164ED"/>
    <w:rsid w:val="00B176CC"/>
    <w:rsid w:val="00B20671"/>
    <w:rsid w:val="00B21A40"/>
    <w:rsid w:val="00B3147B"/>
    <w:rsid w:val="00B337AF"/>
    <w:rsid w:val="00B43FE0"/>
    <w:rsid w:val="00B55A56"/>
    <w:rsid w:val="00B807F7"/>
    <w:rsid w:val="00B84197"/>
    <w:rsid w:val="00B84339"/>
    <w:rsid w:val="00B84539"/>
    <w:rsid w:val="00B84DE8"/>
    <w:rsid w:val="00B93FE1"/>
    <w:rsid w:val="00B946CF"/>
    <w:rsid w:val="00B9489F"/>
    <w:rsid w:val="00B971BE"/>
    <w:rsid w:val="00BA1539"/>
    <w:rsid w:val="00BA25FD"/>
    <w:rsid w:val="00BA5700"/>
    <w:rsid w:val="00BB32CD"/>
    <w:rsid w:val="00BE1872"/>
    <w:rsid w:val="00BE76FF"/>
    <w:rsid w:val="00BF5F0E"/>
    <w:rsid w:val="00BF60D1"/>
    <w:rsid w:val="00BF62F0"/>
    <w:rsid w:val="00BF7A07"/>
    <w:rsid w:val="00C014F7"/>
    <w:rsid w:val="00C0193F"/>
    <w:rsid w:val="00C035CB"/>
    <w:rsid w:val="00C07B1F"/>
    <w:rsid w:val="00C14BA0"/>
    <w:rsid w:val="00C178EB"/>
    <w:rsid w:val="00C20919"/>
    <w:rsid w:val="00C366C8"/>
    <w:rsid w:val="00C4177A"/>
    <w:rsid w:val="00C419F1"/>
    <w:rsid w:val="00C43789"/>
    <w:rsid w:val="00C468F1"/>
    <w:rsid w:val="00C50B55"/>
    <w:rsid w:val="00C53A2F"/>
    <w:rsid w:val="00C55671"/>
    <w:rsid w:val="00C57CFA"/>
    <w:rsid w:val="00C60361"/>
    <w:rsid w:val="00C60B12"/>
    <w:rsid w:val="00C60DC3"/>
    <w:rsid w:val="00C64ED2"/>
    <w:rsid w:val="00C7786D"/>
    <w:rsid w:val="00C802BD"/>
    <w:rsid w:val="00C84428"/>
    <w:rsid w:val="00C926D5"/>
    <w:rsid w:val="00C96A75"/>
    <w:rsid w:val="00CA37B8"/>
    <w:rsid w:val="00CA5A9A"/>
    <w:rsid w:val="00CA7937"/>
    <w:rsid w:val="00CC519A"/>
    <w:rsid w:val="00CD5626"/>
    <w:rsid w:val="00CD74C9"/>
    <w:rsid w:val="00CE0AB6"/>
    <w:rsid w:val="00CE4DFD"/>
    <w:rsid w:val="00CE5E34"/>
    <w:rsid w:val="00CE68F0"/>
    <w:rsid w:val="00CE6A79"/>
    <w:rsid w:val="00CE6C9E"/>
    <w:rsid w:val="00D03AA1"/>
    <w:rsid w:val="00D04799"/>
    <w:rsid w:val="00D06256"/>
    <w:rsid w:val="00D075FD"/>
    <w:rsid w:val="00D11F6C"/>
    <w:rsid w:val="00D148AE"/>
    <w:rsid w:val="00D15490"/>
    <w:rsid w:val="00D17D93"/>
    <w:rsid w:val="00D40AF0"/>
    <w:rsid w:val="00D40C2E"/>
    <w:rsid w:val="00D4193F"/>
    <w:rsid w:val="00D443CE"/>
    <w:rsid w:val="00D5687B"/>
    <w:rsid w:val="00D735C4"/>
    <w:rsid w:val="00D8555A"/>
    <w:rsid w:val="00DB2599"/>
    <w:rsid w:val="00DB529E"/>
    <w:rsid w:val="00DB666B"/>
    <w:rsid w:val="00DC0D1C"/>
    <w:rsid w:val="00DC7709"/>
    <w:rsid w:val="00DD0698"/>
    <w:rsid w:val="00DD7532"/>
    <w:rsid w:val="00DD7770"/>
    <w:rsid w:val="00DF0A90"/>
    <w:rsid w:val="00DF7890"/>
    <w:rsid w:val="00E04354"/>
    <w:rsid w:val="00E05ABD"/>
    <w:rsid w:val="00E06C46"/>
    <w:rsid w:val="00E0722F"/>
    <w:rsid w:val="00E10DE6"/>
    <w:rsid w:val="00E17E25"/>
    <w:rsid w:val="00E3316E"/>
    <w:rsid w:val="00E34717"/>
    <w:rsid w:val="00E441FC"/>
    <w:rsid w:val="00E563C6"/>
    <w:rsid w:val="00E57B72"/>
    <w:rsid w:val="00E6604B"/>
    <w:rsid w:val="00E855BA"/>
    <w:rsid w:val="00E900A7"/>
    <w:rsid w:val="00E91221"/>
    <w:rsid w:val="00E94CD9"/>
    <w:rsid w:val="00EA4B0D"/>
    <w:rsid w:val="00EA5334"/>
    <w:rsid w:val="00EB066B"/>
    <w:rsid w:val="00EB2304"/>
    <w:rsid w:val="00EB4E68"/>
    <w:rsid w:val="00EB5061"/>
    <w:rsid w:val="00EB6304"/>
    <w:rsid w:val="00EB7456"/>
    <w:rsid w:val="00EB7EF9"/>
    <w:rsid w:val="00EC2FD4"/>
    <w:rsid w:val="00EC7F78"/>
    <w:rsid w:val="00ED260A"/>
    <w:rsid w:val="00ED276F"/>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7567"/>
    <w:rsid w:val="00F64901"/>
    <w:rsid w:val="00F64BFD"/>
    <w:rsid w:val="00F709CE"/>
    <w:rsid w:val="00F74B4D"/>
    <w:rsid w:val="00F74C34"/>
    <w:rsid w:val="00F767BE"/>
    <w:rsid w:val="00F77BA4"/>
    <w:rsid w:val="00F91E88"/>
    <w:rsid w:val="00FA01F7"/>
    <w:rsid w:val="00FA0E60"/>
    <w:rsid w:val="00FA2E06"/>
    <w:rsid w:val="00FA321C"/>
    <w:rsid w:val="00FA663F"/>
    <w:rsid w:val="00FB6C71"/>
    <w:rsid w:val="00FB7A50"/>
    <w:rsid w:val="00FB7FDD"/>
    <w:rsid w:val="00FC1E50"/>
    <w:rsid w:val="00FC2CD4"/>
    <w:rsid w:val="00FC4600"/>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255E3-6798-49BE-BEB0-BF4E747EE345}">
  <ds:schemaRefs>
    <ds:schemaRef ds:uri="http://purl.org/dc/elements/1.1/"/>
    <ds:schemaRef ds:uri="48d1dac6-05a0-424a-b930-d846d6f7dcf5"/>
    <ds:schemaRef ds:uri="http://purl.org/dc/terms/"/>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334fd4a1-71d4-45e4-a1f4-6479e2cd9340"/>
    <ds:schemaRef ds:uri="http://schemas.microsoft.com/office/2006/metadata/properties"/>
  </ds:schemaRefs>
</ds:datastoreItem>
</file>

<file path=customXml/itemProps2.xml><?xml version="1.0" encoding="utf-8"?>
<ds:datastoreItem xmlns:ds="http://schemas.openxmlformats.org/officeDocument/2006/customXml" ds:itemID="{EA69F016-4ABD-4373-AF02-CE390EBCA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5.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4049</Characters>
  <Application>Microsoft Office Word</Application>
  <DocSecurity>0</DocSecurity>
  <Lines>109</Lines>
  <Paragraphs>90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5</cp:revision>
  <dcterms:created xsi:type="dcterms:W3CDTF">2024-08-15T18:44:00Z</dcterms:created>
  <dcterms:modified xsi:type="dcterms:W3CDTF">2024-08-15T18:45:00Z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0x010100F36CD58A965E5D4FBC52A3EC117CF3F4</vt:lpwstr>
  </property>
  <property fmtid="{D5CDD505-2E9C-101B-9397-08002B2CF9AE}" pid="4" name="Program_x0020_Type">
    <vt:lpwstr/>
  </property>
  <property fmtid="{D5CDD505-2E9C-101B-9397-08002B2CF9AE}" pid="5" name="Project_x0020_Phase">
    <vt:lpwstr/>
  </property>
  <property fmtid="{D5CDD505-2E9C-101B-9397-08002B2CF9AE}" pid="6" name="Project Phase">
    <vt:lpwstr/>
  </property>
  <property fmtid="{D5CDD505-2E9C-101B-9397-08002B2CF9AE}" pid="7" name="Program Type">
    <vt:lpwstr/>
  </property>
  <property fmtid="{D5CDD505-2E9C-101B-9397-08002B2CF9AE}" pid="8" name="Document Type">
    <vt:lpwstr>5;#Forms|01628d7a-c1ec-4ce1-a561-bd99e5514c46</vt:lpwstr>
  </property>
  <property fmtid="{D5CDD505-2E9C-101B-9397-08002B2CF9AE}" pid="9" name="Status">
    <vt:lpwstr>15;#Ready for Upload|64429837-c8cd-4a76-96d0-360e9c464579</vt:lpwstr>
  </property>
  <property fmtid="{D5CDD505-2E9C-101B-9397-08002B2CF9AE}" pid="10" name="GrammarlyDocumentId">
    <vt:lpwstr>9a455d54c83bd99d6d0a60ee01822d893bb4eacdbb67d853eef0352025b5698b</vt:lpwstr>
  </property>
</Properties>
</file>